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_GB2312" w:eastAsia="仿宋_GB2312" w:cs="黑体"/>
          <w:sz w:val="24"/>
        </w:rPr>
      </w:pPr>
      <w:r>
        <w:rPr>
          <w:rFonts w:hint="eastAsia" w:ascii="仿宋_GB2312" w:eastAsia="仿宋_GB2312" w:cs="黑体"/>
          <w:sz w:val="24"/>
        </w:rPr>
        <w:t>附件2</w:t>
      </w:r>
    </w:p>
    <w:p>
      <w:pPr>
        <w:snapToGrid w:val="0"/>
        <w:spacing w:line="58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2022-2023学年度衡阳市中等职业学校</w:t>
      </w:r>
    </w:p>
    <w:p>
      <w:pPr>
        <w:snapToGrid w:val="0"/>
        <w:spacing w:line="580" w:lineRule="exact"/>
        <w:jc w:val="center"/>
        <w:rPr>
          <w:rFonts w:asci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市级三好学生、优秀学生干部、优秀实习生、先进班集体</w:t>
      </w:r>
    </w:p>
    <w:p>
      <w:pPr>
        <w:snapToGrid w:val="0"/>
        <w:spacing w:line="580" w:lineRule="exact"/>
        <w:jc w:val="center"/>
        <w:rPr>
          <w:rFonts w:asci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推荐名额分配表</w:t>
      </w:r>
    </w:p>
    <w:p>
      <w:pPr>
        <w:spacing w:line="240" w:lineRule="exact"/>
        <w:jc w:val="center"/>
        <w:rPr>
          <w:rFonts w:eastAsia="仿宋_GB2312"/>
          <w:b/>
          <w:bCs/>
        </w:rPr>
      </w:pPr>
    </w:p>
    <w:tbl>
      <w:tblPr>
        <w:tblStyle w:val="2"/>
        <w:tblW w:w="936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90"/>
        <w:gridCol w:w="1104"/>
        <w:gridCol w:w="1484"/>
        <w:gridCol w:w="1466"/>
        <w:gridCol w:w="17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tblHeader/>
          <w:jc w:val="center"/>
        </w:trPr>
        <w:tc>
          <w:tcPr>
            <w:tcW w:w="3590" w:type="dxa"/>
            <w:noWrap w:val="0"/>
            <w:vAlign w:val="center"/>
          </w:tcPr>
          <w:p>
            <w:pPr>
              <w:snapToGrid w:val="0"/>
              <w:jc w:val="center"/>
              <w:rPr>
                <w:b/>
                <w:bCs/>
                <w:szCs w:val="21"/>
              </w:rPr>
            </w:pPr>
            <w:r>
              <w:rPr>
                <w:rFonts w:hint="eastAsia" w:cs="仿宋_GB2312"/>
                <w:b/>
                <w:bCs/>
                <w:szCs w:val="21"/>
              </w:rPr>
              <w:t>单</w:t>
            </w:r>
            <w:r>
              <w:rPr>
                <w:rFonts w:cs="仿宋_GB2312"/>
                <w:b/>
                <w:bCs/>
                <w:szCs w:val="21"/>
              </w:rPr>
              <w:t xml:space="preserve">  </w:t>
            </w:r>
            <w:r>
              <w:rPr>
                <w:rFonts w:hint="eastAsia" w:cs="仿宋_GB2312"/>
                <w:b/>
                <w:bCs/>
                <w:szCs w:val="21"/>
              </w:rPr>
              <w:t>位</w:t>
            </w:r>
          </w:p>
        </w:tc>
        <w:tc>
          <w:tcPr>
            <w:tcW w:w="110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三好学生</w:t>
            </w:r>
          </w:p>
        </w:tc>
        <w:tc>
          <w:tcPr>
            <w:tcW w:w="148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优秀学生干部</w:t>
            </w:r>
          </w:p>
        </w:tc>
        <w:tc>
          <w:tcPr>
            <w:tcW w:w="146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b/>
                <w:bCs/>
                <w:szCs w:val="21"/>
              </w:rPr>
            </w:pPr>
            <w:r>
              <w:rPr>
                <w:rFonts w:hint="eastAsia" w:cs="仿宋_GB2312"/>
                <w:b/>
                <w:bCs/>
                <w:szCs w:val="21"/>
              </w:rPr>
              <w:t>优秀实习生</w:t>
            </w:r>
          </w:p>
        </w:tc>
        <w:tc>
          <w:tcPr>
            <w:tcW w:w="172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b/>
                <w:bCs/>
                <w:szCs w:val="21"/>
              </w:rPr>
            </w:pPr>
            <w:r>
              <w:rPr>
                <w:rFonts w:hint="eastAsia" w:cs="仿宋_GB2312"/>
                <w:b/>
                <w:bCs/>
                <w:szCs w:val="21"/>
              </w:rPr>
              <w:t>先进班集体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5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Arial" w:hAnsi="Arial" w:cs="Arial"/>
                <w:kern w:val="0"/>
                <w:sz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耒阳市中等职业技术学校</w:t>
            </w:r>
          </w:p>
        </w:tc>
        <w:tc>
          <w:tcPr>
            <w:tcW w:w="110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Arial" w:hAnsi="Arial" w:cs="Arial"/>
                <w:kern w:val="0"/>
                <w:sz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148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Arial" w:hAnsi="Arial" w:cs="Arial"/>
                <w:kern w:val="0"/>
                <w:sz w:val="22"/>
              </w:rPr>
            </w:pPr>
            <w:r>
              <w:rPr>
                <w:rFonts w:hint="eastAsia"/>
                <w:sz w:val="22"/>
              </w:rPr>
              <w:t xml:space="preserve">3 </w:t>
            </w:r>
          </w:p>
        </w:tc>
        <w:tc>
          <w:tcPr>
            <w:tcW w:w="146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Arial" w:hAnsi="Arial" w:cs="Arial"/>
                <w:kern w:val="0"/>
                <w:sz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72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Arial" w:hAnsi="Arial" w:cs="Arial"/>
                <w:kern w:val="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3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59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衡东县职业中等专业学校</w:t>
            </w:r>
          </w:p>
        </w:tc>
        <w:tc>
          <w:tcPr>
            <w:tcW w:w="110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148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 xml:space="preserve">2 </w:t>
            </w:r>
          </w:p>
        </w:tc>
        <w:tc>
          <w:tcPr>
            <w:tcW w:w="146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72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2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5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衡阳县职业中等专业学校</w:t>
            </w:r>
          </w:p>
        </w:tc>
        <w:tc>
          <w:tcPr>
            <w:tcW w:w="110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148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 xml:space="preserve">3 </w:t>
            </w:r>
          </w:p>
        </w:tc>
        <w:tc>
          <w:tcPr>
            <w:tcW w:w="146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72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3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59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衡阳市中南科技财经管理学校</w:t>
            </w:r>
          </w:p>
        </w:tc>
        <w:tc>
          <w:tcPr>
            <w:tcW w:w="110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148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 xml:space="preserve">3 </w:t>
            </w:r>
          </w:p>
        </w:tc>
        <w:tc>
          <w:tcPr>
            <w:tcW w:w="146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72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3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590" w:type="dxa"/>
            <w:noWrap w:val="0"/>
            <w:vAlign w:val="center"/>
          </w:tcPr>
          <w:p>
            <w:pPr>
              <w:snapToGrid w:val="0"/>
              <w:ind w:left="-9" w:leftChars="-46" w:right="-44" w:rightChars="-21" w:hanging="88" w:hangingChars="44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衡南县职业中等专业学校</w:t>
            </w:r>
          </w:p>
        </w:tc>
        <w:tc>
          <w:tcPr>
            <w:tcW w:w="110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148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 xml:space="preserve">3 </w:t>
            </w:r>
          </w:p>
        </w:tc>
        <w:tc>
          <w:tcPr>
            <w:tcW w:w="146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72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3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590" w:type="dxa"/>
            <w:noWrap w:val="0"/>
            <w:vAlign w:val="center"/>
          </w:tcPr>
          <w:p>
            <w:pPr>
              <w:snapToGrid w:val="0"/>
              <w:ind w:left="-9" w:leftChars="-46" w:right="-44" w:rightChars="-21" w:hanging="88" w:hangingChars="44"/>
              <w:jc w:val="center"/>
              <w:rPr>
                <w:rFonts w:ascii="Arial" w:hAnsi="Arial" w:cs="Arial"/>
                <w:kern w:val="0"/>
                <w:sz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核工业卫生学校</w:t>
            </w:r>
          </w:p>
        </w:tc>
        <w:tc>
          <w:tcPr>
            <w:tcW w:w="110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148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 xml:space="preserve">3 </w:t>
            </w:r>
          </w:p>
        </w:tc>
        <w:tc>
          <w:tcPr>
            <w:tcW w:w="146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72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3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59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衡山县职业中等专业学校</w:t>
            </w:r>
          </w:p>
        </w:tc>
        <w:tc>
          <w:tcPr>
            <w:tcW w:w="110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148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 xml:space="preserve">2 </w:t>
            </w:r>
          </w:p>
        </w:tc>
        <w:tc>
          <w:tcPr>
            <w:tcW w:w="146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72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2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5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Arial" w:hAnsi="Arial" w:cs="Arial"/>
                <w:kern w:val="0"/>
                <w:sz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祁东县职业中等专业学校</w:t>
            </w:r>
          </w:p>
        </w:tc>
        <w:tc>
          <w:tcPr>
            <w:tcW w:w="110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148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 xml:space="preserve">3 </w:t>
            </w:r>
          </w:p>
        </w:tc>
        <w:tc>
          <w:tcPr>
            <w:tcW w:w="146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172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3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59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衡阳市铁路运输职业学校</w:t>
            </w:r>
          </w:p>
        </w:tc>
        <w:tc>
          <w:tcPr>
            <w:tcW w:w="110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148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 xml:space="preserve">2 </w:t>
            </w:r>
          </w:p>
        </w:tc>
        <w:tc>
          <w:tcPr>
            <w:tcW w:w="146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72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2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59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常宁市职业中等专业学校</w:t>
            </w:r>
          </w:p>
        </w:tc>
        <w:tc>
          <w:tcPr>
            <w:tcW w:w="110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148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 xml:space="preserve">2 </w:t>
            </w:r>
          </w:p>
        </w:tc>
        <w:tc>
          <w:tcPr>
            <w:tcW w:w="146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72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2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59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衡阳市职业中等专业学校</w:t>
            </w:r>
          </w:p>
        </w:tc>
        <w:tc>
          <w:tcPr>
            <w:tcW w:w="110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148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 xml:space="preserve">3 </w:t>
            </w:r>
          </w:p>
        </w:tc>
        <w:tc>
          <w:tcPr>
            <w:tcW w:w="146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72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3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5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Arial" w:hAnsi="Arial" w:cs="Arial"/>
                <w:kern w:val="0"/>
                <w:sz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祁东县体育中等专业学校</w:t>
            </w:r>
          </w:p>
        </w:tc>
        <w:tc>
          <w:tcPr>
            <w:tcW w:w="110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48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 xml:space="preserve">1 </w:t>
            </w:r>
          </w:p>
        </w:tc>
        <w:tc>
          <w:tcPr>
            <w:tcW w:w="146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72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5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Arial" w:hAnsi="Arial" w:cs="Arial"/>
                <w:kern w:val="0"/>
                <w:sz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衡阳市农工贸职业学校</w:t>
            </w:r>
          </w:p>
        </w:tc>
        <w:tc>
          <w:tcPr>
            <w:tcW w:w="110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48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 xml:space="preserve">1 </w:t>
            </w:r>
          </w:p>
        </w:tc>
        <w:tc>
          <w:tcPr>
            <w:tcW w:w="146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72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5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Arial" w:hAnsi="Arial" w:cs="Arial"/>
                <w:kern w:val="0"/>
                <w:sz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衡阳湘南博远职业学校</w:t>
            </w:r>
          </w:p>
        </w:tc>
        <w:tc>
          <w:tcPr>
            <w:tcW w:w="110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48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 xml:space="preserve">1 </w:t>
            </w:r>
          </w:p>
        </w:tc>
        <w:tc>
          <w:tcPr>
            <w:tcW w:w="146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72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5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Arial" w:hAnsi="Arial" w:cs="Arial"/>
                <w:kern w:val="0"/>
                <w:sz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华泰职业学校</w:t>
            </w:r>
          </w:p>
        </w:tc>
        <w:tc>
          <w:tcPr>
            <w:tcW w:w="110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48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 xml:space="preserve">1 </w:t>
            </w:r>
          </w:p>
        </w:tc>
        <w:tc>
          <w:tcPr>
            <w:tcW w:w="146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72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5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Arial" w:hAnsi="Arial" w:cs="Arial"/>
                <w:kern w:val="0"/>
                <w:sz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衡阳市幼儿师范高等专业学校中职部</w:t>
            </w:r>
          </w:p>
        </w:tc>
        <w:tc>
          <w:tcPr>
            <w:tcW w:w="110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148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 xml:space="preserve">1 </w:t>
            </w:r>
          </w:p>
        </w:tc>
        <w:tc>
          <w:tcPr>
            <w:tcW w:w="146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172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5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Arial" w:hAnsi="Arial" w:cs="Arial"/>
                <w:kern w:val="0"/>
                <w:sz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衡阳市广深铁航工程学校</w:t>
            </w:r>
          </w:p>
        </w:tc>
        <w:tc>
          <w:tcPr>
            <w:tcW w:w="110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48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 xml:space="preserve">1 </w:t>
            </w:r>
          </w:p>
        </w:tc>
        <w:tc>
          <w:tcPr>
            <w:tcW w:w="146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72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5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Arial" w:hAnsi="Arial" w:cs="Arial"/>
                <w:kern w:val="0"/>
                <w:sz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衡山县科技中等专业学校</w:t>
            </w:r>
          </w:p>
        </w:tc>
        <w:tc>
          <w:tcPr>
            <w:tcW w:w="110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48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 xml:space="preserve">1 </w:t>
            </w:r>
          </w:p>
        </w:tc>
        <w:tc>
          <w:tcPr>
            <w:tcW w:w="146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72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5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Arial" w:hAnsi="Arial" w:cs="Arial"/>
                <w:kern w:val="0"/>
                <w:sz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南岳职业中等专业学校</w:t>
            </w:r>
          </w:p>
        </w:tc>
        <w:tc>
          <w:tcPr>
            <w:tcW w:w="110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 xml:space="preserve">0 </w:t>
            </w:r>
          </w:p>
        </w:tc>
        <w:tc>
          <w:tcPr>
            <w:tcW w:w="146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72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0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5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Arial" w:hAnsi="Arial" w:cs="Arial"/>
                <w:kern w:val="0"/>
                <w:sz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衡阳市信息网络工程学校</w:t>
            </w:r>
          </w:p>
        </w:tc>
        <w:tc>
          <w:tcPr>
            <w:tcW w:w="110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 xml:space="preserve">0 </w:t>
            </w:r>
          </w:p>
        </w:tc>
        <w:tc>
          <w:tcPr>
            <w:tcW w:w="146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72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0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5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Arial" w:hAnsi="Arial" w:cs="Arial"/>
                <w:kern w:val="0"/>
                <w:sz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衡阳市中德科技职业学校</w:t>
            </w:r>
          </w:p>
        </w:tc>
        <w:tc>
          <w:tcPr>
            <w:tcW w:w="110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 xml:space="preserve">1 </w:t>
            </w:r>
          </w:p>
        </w:tc>
        <w:tc>
          <w:tcPr>
            <w:tcW w:w="146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72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5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Arial" w:hAnsi="Arial" w:cs="Arial"/>
                <w:kern w:val="0"/>
                <w:sz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衡阳交通工程学校</w:t>
            </w:r>
          </w:p>
        </w:tc>
        <w:tc>
          <w:tcPr>
            <w:tcW w:w="110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48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 xml:space="preserve">1 </w:t>
            </w:r>
          </w:p>
        </w:tc>
        <w:tc>
          <w:tcPr>
            <w:tcW w:w="146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72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5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Arial" w:hAnsi="Arial" w:cs="Arial"/>
                <w:kern w:val="0"/>
                <w:sz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常宁市正雄职业技术学校</w:t>
            </w:r>
          </w:p>
        </w:tc>
        <w:tc>
          <w:tcPr>
            <w:tcW w:w="110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 xml:space="preserve">1 </w:t>
            </w:r>
          </w:p>
        </w:tc>
        <w:tc>
          <w:tcPr>
            <w:tcW w:w="146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72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5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Arial" w:hAnsi="Arial" w:cs="Arial"/>
                <w:kern w:val="0"/>
                <w:sz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衡阳中创商贸职业学校</w:t>
            </w:r>
          </w:p>
        </w:tc>
        <w:tc>
          <w:tcPr>
            <w:tcW w:w="110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 xml:space="preserve">1 </w:t>
            </w:r>
          </w:p>
        </w:tc>
        <w:tc>
          <w:tcPr>
            <w:tcW w:w="146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72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59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衡阳县教师进修学校</w:t>
            </w:r>
          </w:p>
        </w:tc>
        <w:tc>
          <w:tcPr>
            <w:tcW w:w="110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 xml:space="preserve">0 </w:t>
            </w:r>
          </w:p>
        </w:tc>
        <w:tc>
          <w:tcPr>
            <w:tcW w:w="146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72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0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59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常宁市第二职业中等专业学校</w:t>
            </w:r>
          </w:p>
        </w:tc>
        <w:tc>
          <w:tcPr>
            <w:tcW w:w="110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48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 xml:space="preserve">1 </w:t>
            </w:r>
          </w:p>
        </w:tc>
        <w:tc>
          <w:tcPr>
            <w:tcW w:w="146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72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5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Arial" w:hAnsi="Arial" w:cs="Arial"/>
                <w:kern w:val="0"/>
                <w:sz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衡阳市医博护理职业学校</w:t>
            </w:r>
          </w:p>
        </w:tc>
        <w:tc>
          <w:tcPr>
            <w:tcW w:w="110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148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 xml:space="preserve">1 </w:t>
            </w:r>
          </w:p>
        </w:tc>
        <w:tc>
          <w:tcPr>
            <w:tcW w:w="146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72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59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衡阳市现代信息工程学校</w:t>
            </w:r>
          </w:p>
        </w:tc>
        <w:tc>
          <w:tcPr>
            <w:tcW w:w="110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48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 xml:space="preserve">1 </w:t>
            </w:r>
          </w:p>
        </w:tc>
        <w:tc>
          <w:tcPr>
            <w:tcW w:w="146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72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59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衡阳市耀湘职业中等专业学校</w:t>
            </w:r>
          </w:p>
        </w:tc>
        <w:tc>
          <w:tcPr>
            <w:tcW w:w="110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48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 xml:space="preserve">1 </w:t>
            </w:r>
          </w:p>
        </w:tc>
        <w:tc>
          <w:tcPr>
            <w:tcW w:w="146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72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59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衡阳市潇湘卫生中等专业学校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 xml:space="preserve">1 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721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5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Arial" w:hAnsi="Arial" w:cs="Arial"/>
                <w:kern w:val="0"/>
                <w:sz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衡阳市中蓝航空科技学校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 xml:space="preserve">1 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721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59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衡阳市文华艺术学校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 xml:space="preserve">0 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721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0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5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Arial" w:hAnsi="Arial" w:cs="Arial"/>
                <w:kern w:val="0"/>
                <w:sz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衡阳市华鑫信息中等职业学校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 xml:space="preserve">0 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721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0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5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Arial" w:hAnsi="Arial" w:cs="Arial"/>
                <w:kern w:val="0"/>
                <w:sz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衡阳市蔡伦科技中等职业学校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 xml:space="preserve">0 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721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0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5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Arial" w:hAnsi="Arial" w:cs="Arial"/>
                <w:kern w:val="0"/>
                <w:sz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衡阳市科技工程学校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 xml:space="preserve">0 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721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0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59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衡阳工业机电中等职业学校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</w:p>
        </w:tc>
        <w:tc>
          <w:tcPr>
            <w:tcW w:w="1721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5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Arial" w:hAnsi="Arial" w:cs="Arial"/>
                <w:kern w:val="0"/>
                <w:sz w:val="22"/>
              </w:rPr>
            </w:pPr>
            <w:r>
              <w:rPr>
                <w:rFonts w:hint="eastAsia" w:ascii="Arial" w:hAnsi="Arial" w:cs="Arial"/>
                <w:kern w:val="0"/>
                <w:sz w:val="22"/>
              </w:rPr>
              <w:t>衡阳市建设学校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17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5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Arial" w:hAnsi="Arial" w:cs="Arial"/>
                <w:kern w:val="0"/>
                <w:sz w:val="22"/>
              </w:rPr>
            </w:pPr>
            <w:r>
              <w:rPr>
                <w:rFonts w:hint="eastAsia" w:ascii="Arial" w:hAnsi="Arial" w:cs="Arial"/>
                <w:kern w:val="0"/>
                <w:sz w:val="22"/>
              </w:rPr>
              <w:t>合计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46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39</w:t>
            </w:r>
          </w:p>
        </w:tc>
        <w:tc>
          <w:tcPr>
            <w:tcW w:w="17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46</w:t>
            </w:r>
          </w:p>
        </w:tc>
      </w:tr>
    </w:tbl>
    <w:p>
      <w:pPr>
        <w:snapToGrid w:val="0"/>
        <w:spacing w:line="360" w:lineRule="exact"/>
        <w:rPr>
          <w:rFonts w:ascii="仿宋_GB2312" w:eastAsia="仿宋_GB2312" w:cs="黑体"/>
          <w:sz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